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关于开展2023年临沂市工业学校教育教学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研究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课题结题工作的通知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各处室</w:t>
      </w:r>
      <w:r>
        <w:rPr>
          <w:rFonts w:hint="eastAsia"/>
          <w:b/>
          <w:bCs/>
          <w:sz w:val="30"/>
          <w:szCs w:val="30"/>
          <w:lang w:eastAsia="zh-CN"/>
        </w:rPr>
        <w:t>、</w:t>
      </w:r>
      <w:r>
        <w:rPr>
          <w:rFonts w:hint="eastAsia"/>
          <w:b/>
          <w:bCs/>
          <w:sz w:val="30"/>
          <w:szCs w:val="30"/>
        </w:rPr>
        <w:t>系</w:t>
      </w:r>
      <w:r>
        <w:rPr>
          <w:rFonts w:hint="eastAsia"/>
          <w:b/>
          <w:bCs/>
          <w:sz w:val="30"/>
          <w:szCs w:val="30"/>
          <w:lang w:eastAsia="zh-CN"/>
        </w:rPr>
        <w:t>（</w:t>
      </w:r>
      <w:r>
        <w:rPr>
          <w:rFonts w:hint="eastAsia"/>
          <w:b/>
          <w:bCs/>
          <w:sz w:val="30"/>
          <w:szCs w:val="30"/>
        </w:rPr>
        <w:t>部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  <w:r>
        <w:rPr>
          <w:rFonts w:hint="eastAsia"/>
          <w:b/>
          <w:bCs/>
          <w:sz w:val="30"/>
          <w:szCs w:val="30"/>
        </w:rPr>
        <w:t>、课题负责人：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为进一步规范我校教育教学</w:t>
      </w:r>
      <w:r>
        <w:rPr>
          <w:rFonts w:hint="eastAsia"/>
          <w:sz w:val="24"/>
          <w:szCs w:val="24"/>
          <w:lang w:eastAsia="zh-CN"/>
        </w:rPr>
        <w:t>研究</w:t>
      </w:r>
      <w:r>
        <w:rPr>
          <w:rFonts w:hint="eastAsia"/>
          <w:sz w:val="24"/>
          <w:szCs w:val="24"/>
        </w:rPr>
        <w:t>课题管理，确保立项课题按时、高质量地完成，杜绝长期无故推延课题研究现象发生，依据《临沂市工业学校课题暂行管理办法》，经研究决定，学校教科室组织立项的课题进行集中结题。现将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一、结题范围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（一）</w:t>
      </w:r>
      <w:r>
        <w:rPr>
          <w:rFonts w:hint="eastAsia" w:ascii="楷体" w:hAnsi="楷体" w:eastAsia="楷体" w:cs="楷体"/>
          <w:sz w:val="28"/>
          <w:szCs w:val="28"/>
        </w:rPr>
        <w:t>对2022年上半年立项的研究期限内，按照研究计划已完成的教育教学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研究</w:t>
      </w:r>
      <w:r>
        <w:rPr>
          <w:rFonts w:hint="eastAsia" w:ascii="楷体" w:hAnsi="楷体" w:eastAsia="楷体" w:cs="楷体"/>
          <w:sz w:val="28"/>
          <w:szCs w:val="28"/>
        </w:rPr>
        <w:t>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（二）上批次已申请延期，并承诺完成的教育教学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研究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二、鉴定时间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2023年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5</w:t>
      </w:r>
      <w:r>
        <w:rPr>
          <w:rFonts w:hint="eastAsia"/>
          <w:b w:val="0"/>
          <w:bCs w:val="0"/>
          <w:color w:val="auto"/>
          <w:sz w:val="24"/>
          <w:szCs w:val="24"/>
        </w:rPr>
        <w:t>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31</w:t>
      </w:r>
      <w:r>
        <w:rPr>
          <w:rFonts w:hint="eastAsia"/>
          <w:b w:val="0"/>
          <w:bCs w:val="0"/>
          <w:color w:val="auto"/>
          <w:sz w:val="24"/>
          <w:szCs w:val="24"/>
        </w:rPr>
        <w:t>日前。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</w:t>
      </w:r>
      <w:r>
        <w:rPr>
          <w:rFonts w:hint="eastAsia"/>
          <w:b/>
          <w:bCs/>
          <w:sz w:val="30"/>
          <w:szCs w:val="30"/>
        </w:rPr>
        <w:t>、结题材料要求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（一）装订格式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1.结题材料统一</w:t>
      </w:r>
      <w:r>
        <w:rPr>
          <w:rFonts w:hint="eastAsia"/>
          <w:sz w:val="24"/>
          <w:szCs w:val="24"/>
          <w:lang w:val="en-US" w:eastAsia="zh-CN"/>
        </w:rPr>
        <w:t>A4纸</w:t>
      </w:r>
      <w:r>
        <w:rPr>
          <w:rFonts w:hint="eastAsia"/>
          <w:sz w:val="24"/>
          <w:szCs w:val="24"/>
        </w:rPr>
        <w:t>左侧</w:t>
      </w:r>
      <w:r>
        <w:rPr>
          <w:rFonts w:hint="eastAsia"/>
          <w:sz w:val="24"/>
          <w:szCs w:val="24"/>
          <w:lang w:eastAsia="zh-CN"/>
        </w:rPr>
        <w:t>平</w:t>
      </w:r>
      <w:r>
        <w:rPr>
          <w:rFonts w:hint="eastAsia"/>
          <w:sz w:val="24"/>
          <w:szCs w:val="24"/>
        </w:rPr>
        <w:t>装，并严格按照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b/>
          <w:bCs/>
          <w:sz w:val="24"/>
          <w:szCs w:val="24"/>
          <w:lang w:eastAsia="zh-CN"/>
        </w:rPr>
        <w:t>立项通知</w:t>
      </w:r>
      <w:r>
        <w:rPr>
          <w:rFonts w:hint="eastAsia"/>
          <w:b/>
          <w:bCs/>
          <w:sz w:val="24"/>
          <w:szCs w:val="24"/>
          <w:lang w:val="en-US" w:eastAsia="zh-CN"/>
        </w:rPr>
        <w:t>--课题申请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·</w:t>
      </w:r>
      <w:r>
        <w:rPr>
          <w:rFonts w:hint="eastAsia"/>
          <w:b/>
          <w:bCs/>
          <w:sz w:val="24"/>
          <w:szCs w:val="24"/>
          <w:lang w:val="en-US" w:eastAsia="zh-CN"/>
        </w:rPr>
        <w:t>评审书--开题报告--总结报告（研究总报告）--其他</w:t>
      </w:r>
      <w:r>
        <w:rPr>
          <w:rFonts w:hint="eastAsia"/>
          <w:sz w:val="24"/>
          <w:szCs w:val="24"/>
          <w:lang w:val="en-US" w:eastAsia="zh-CN"/>
        </w:rPr>
        <w:t>（附件：论文、论著等支撑材料）--</w:t>
      </w:r>
      <w:r>
        <w:rPr>
          <w:rFonts w:hint="eastAsia"/>
          <w:b/>
          <w:bCs/>
          <w:sz w:val="24"/>
          <w:szCs w:val="24"/>
          <w:lang w:val="en-US" w:eastAsia="zh-CN"/>
        </w:rPr>
        <w:t>重要变更</w:t>
      </w:r>
      <w:r>
        <w:rPr>
          <w:rFonts w:hint="eastAsia"/>
          <w:color w:val="auto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顺序装订。其中，</w:t>
      </w:r>
      <w:r>
        <w:rPr>
          <w:rFonts w:hint="eastAsia"/>
          <w:b/>
          <w:bCs/>
          <w:sz w:val="24"/>
          <w:szCs w:val="24"/>
        </w:rPr>
        <w:t>《课题</w:t>
      </w:r>
      <w:r>
        <w:rPr>
          <w:rFonts w:hint="eastAsia"/>
          <w:b/>
          <w:bCs/>
          <w:sz w:val="24"/>
          <w:szCs w:val="24"/>
          <w:lang w:eastAsia="zh-CN"/>
        </w:rPr>
        <w:t>结题鉴定书</w:t>
      </w:r>
      <w:r>
        <w:rPr>
          <w:rFonts w:hint="eastAsia"/>
          <w:b/>
          <w:bCs/>
          <w:sz w:val="24"/>
          <w:szCs w:val="24"/>
        </w:rPr>
        <w:t>》</w:t>
      </w:r>
      <w:r>
        <w:rPr>
          <w:rFonts w:hint="eastAsia"/>
          <w:sz w:val="24"/>
          <w:szCs w:val="24"/>
        </w:rPr>
        <w:t>（附件</w:t>
      </w:r>
      <w:r>
        <w:rPr>
          <w:rFonts w:hint="eastAsia"/>
          <w:sz w:val="24"/>
          <w:szCs w:val="24"/>
          <w:lang w:val="en-US" w:eastAsia="zh-CN"/>
        </w:rPr>
        <w:t>3，一式两份</w:t>
      </w:r>
      <w:r>
        <w:rPr>
          <w:rFonts w:hint="eastAsia"/>
          <w:sz w:val="24"/>
          <w:szCs w:val="24"/>
        </w:rPr>
        <w:t>）需单独装订，</w:t>
      </w:r>
      <w:r>
        <w:rPr>
          <w:rFonts w:hint="eastAsia"/>
          <w:sz w:val="24"/>
          <w:szCs w:val="24"/>
          <w:lang w:eastAsia="zh-CN"/>
        </w:rPr>
        <w:t>与</w:t>
      </w:r>
      <w:r>
        <w:rPr>
          <w:rFonts w:hint="eastAsia"/>
          <w:sz w:val="24"/>
          <w:szCs w:val="24"/>
        </w:rPr>
        <w:t>结题材料</w:t>
      </w:r>
      <w:r>
        <w:rPr>
          <w:rFonts w:hint="eastAsia"/>
          <w:sz w:val="24"/>
          <w:szCs w:val="24"/>
          <w:lang w:eastAsia="zh-CN"/>
        </w:rPr>
        <w:t>一起上交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2.研究总报告</w:t>
      </w:r>
      <w:r>
        <w:rPr>
          <w:rFonts w:hint="default"/>
          <w:sz w:val="24"/>
          <w:szCs w:val="24"/>
          <w:lang w:val="en-US" w:eastAsia="zh-CN"/>
        </w:rPr>
        <w:t>版面要求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（1）纸张</w:t>
      </w:r>
      <w:r>
        <w:rPr>
          <w:rFonts w:hint="default"/>
          <w:sz w:val="24"/>
          <w:szCs w:val="24"/>
          <w:lang w:val="en-US" w:eastAsia="zh-CN"/>
        </w:rPr>
        <w:t>一律采用</w:t>
      </w:r>
      <w:r>
        <w:rPr>
          <w:rFonts w:hint="eastAsia"/>
          <w:sz w:val="24"/>
          <w:szCs w:val="24"/>
          <w:lang w:val="en-US" w:eastAsia="zh-CN"/>
        </w:rPr>
        <w:t>A4</w:t>
      </w:r>
      <w:r>
        <w:rPr>
          <w:rFonts w:hint="default"/>
          <w:sz w:val="24"/>
          <w:szCs w:val="24"/>
          <w:lang w:val="en-US" w:eastAsia="zh-CN"/>
        </w:rPr>
        <w:t>纸打印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文字方向:纵向。页边距:上 2.54厘米、下2.54 厘米、左 3.17厘米、右 3.17厘米。</w:t>
      </w:r>
      <w:r>
        <w:rPr>
          <w:rFonts w:hint="eastAsia"/>
          <w:sz w:val="24"/>
          <w:szCs w:val="24"/>
          <w:lang w:val="en-US" w:eastAsia="zh-CN"/>
        </w:rPr>
        <w:t>题目：黑体，三号。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（2）正文宋体小四，行间距固定值20。一级标题：一、 二、 宋体小三加粗.....，二级标题：（一） （二）.....楷体四号，三级标题：1.  2.  3.  ....宋体小四。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rFonts w:hint="default"/>
          <w:sz w:val="24"/>
          <w:szCs w:val="24"/>
          <w:lang w:val="en-US" w:eastAsia="zh-CN"/>
        </w:rPr>
        <w:t>页眉(宋体、居中、小五号)统一设置</w:t>
      </w:r>
      <w:r>
        <w:rPr>
          <w:rFonts w:hint="eastAsia"/>
          <w:sz w:val="24"/>
          <w:szCs w:val="24"/>
          <w:lang w:val="en-US" w:eastAsia="zh-CN"/>
        </w:rPr>
        <w:t>“临沂市工业学校2022</w:t>
      </w:r>
      <w:r>
        <w:rPr>
          <w:rFonts w:hint="default"/>
          <w:sz w:val="24"/>
          <w:szCs w:val="24"/>
          <w:lang w:val="en-US" w:eastAsia="zh-CN"/>
        </w:rPr>
        <w:t>年校级课题</w:t>
      </w:r>
      <w:r>
        <w:rPr>
          <w:rFonts w:hint="eastAsia"/>
          <w:sz w:val="24"/>
          <w:szCs w:val="24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</w:t>
      </w:r>
      <w:r>
        <w:rPr>
          <w:rFonts w:hint="default"/>
          <w:sz w:val="24"/>
          <w:szCs w:val="24"/>
          <w:lang w:val="en-US" w:eastAsia="zh-CN"/>
        </w:rPr>
        <w:t>页码:从正文首页开始编，居中，格式:“-页码-”，如“-1-”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</w:t>
      </w:r>
      <w:r>
        <w:rPr>
          <w:rFonts w:hint="default"/>
          <w:sz w:val="24"/>
          <w:szCs w:val="24"/>
          <w:lang w:val="en-US" w:eastAsia="zh-CN"/>
        </w:rPr>
        <w:t>内容排版要求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目录(黑体，三号，字间空两格，加粗，居中)目录内容为小四号宋体，行距:1.5 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</w:t>
      </w:r>
      <w:r>
        <w:rPr>
          <w:rFonts w:hint="eastAsia"/>
          <w:b/>
          <w:bCs/>
          <w:sz w:val="24"/>
          <w:szCs w:val="24"/>
        </w:rPr>
        <w:t>结题材料中的</w:t>
      </w:r>
      <w:r>
        <w:rPr>
          <w:rFonts w:hint="eastAsia"/>
          <w:b/>
          <w:bCs/>
          <w:color w:val="auto"/>
          <w:sz w:val="24"/>
          <w:szCs w:val="24"/>
        </w:rPr>
        <w:t>《开题报告》</w:t>
      </w:r>
      <w:bookmarkStart w:id="0" w:name="_GoBack"/>
      <w:bookmarkEnd w:id="0"/>
      <w:r>
        <w:rPr>
          <w:rFonts w:hint="eastAsia"/>
          <w:b/>
          <w:bCs/>
          <w:color w:val="auto"/>
          <w:sz w:val="24"/>
          <w:szCs w:val="24"/>
        </w:rPr>
        <w:t>、《课题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结题鉴定书</w:t>
      </w:r>
      <w:r>
        <w:rPr>
          <w:rFonts w:hint="eastAsia"/>
          <w:b/>
          <w:bCs/>
          <w:color w:val="auto"/>
          <w:sz w:val="24"/>
          <w:szCs w:val="24"/>
        </w:rPr>
        <w:t>》、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课题总报告模板、</w:t>
      </w:r>
      <w:r>
        <w:rPr>
          <w:rFonts w:hint="eastAsia"/>
          <w:b/>
          <w:bCs/>
          <w:color w:val="auto"/>
          <w:sz w:val="24"/>
          <w:szCs w:val="24"/>
        </w:rPr>
        <w:t>《变更申请审批表》</w:t>
      </w:r>
      <w:r>
        <w:rPr>
          <w:rFonts w:hint="eastAsia"/>
          <w:b/>
          <w:bCs/>
          <w:sz w:val="24"/>
          <w:szCs w:val="24"/>
        </w:rPr>
        <w:t>等文本格式分别</w:t>
      </w:r>
      <w:r>
        <w:rPr>
          <w:rFonts w:hint="eastAsia"/>
          <w:b/>
          <w:bCs/>
          <w:color w:val="auto"/>
          <w:sz w:val="24"/>
          <w:szCs w:val="24"/>
        </w:rPr>
        <w:t>见附件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color w:val="auto"/>
          <w:sz w:val="24"/>
          <w:szCs w:val="24"/>
        </w:rPr>
        <w:t>-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（二）成果内容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1.课题研究的主件。即课题研究总报告，要格式规范、论证科学、逻辑严谨。其中，</w:t>
      </w:r>
      <w:r>
        <w:rPr>
          <w:rFonts w:hint="eastAsia"/>
          <w:b/>
          <w:bCs/>
          <w:sz w:val="24"/>
          <w:szCs w:val="24"/>
        </w:rPr>
        <w:t>研究总报告字数不少于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color w:val="auto"/>
          <w:sz w:val="24"/>
          <w:szCs w:val="24"/>
        </w:rPr>
        <w:t>000</w:t>
      </w:r>
      <w:r>
        <w:rPr>
          <w:rFonts w:hint="eastAsia"/>
          <w:b/>
          <w:bCs/>
          <w:sz w:val="24"/>
          <w:szCs w:val="24"/>
        </w:rPr>
        <w:t>字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b/>
          <w:bCs/>
          <w:sz w:val="24"/>
          <w:szCs w:val="24"/>
        </w:rPr>
        <w:t>重复率低于2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rFonts w:hint="eastAsia"/>
          <w:b/>
          <w:bCs/>
          <w:sz w:val="24"/>
          <w:szCs w:val="24"/>
        </w:rPr>
        <w:t>%；错别字低于1‰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2.课题研究的附件。即与课题研究高度相关的成果，包括研究论文、专著、教材等，为研究期间或前置发表、出版。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3.课题研究的过程材料。成果鉴定材料，要规范、严谨、科学，严禁弄虚作假。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五、报送注意事项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（一）报送材料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1.请课题主持人将装订的结题材料</w:t>
      </w:r>
      <w:r>
        <w:rPr>
          <w:rFonts w:hint="eastAsia"/>
          <w:color w:val="auto"/>
          <w:sz w:val="24"/>
          <w:szCs w:val="24"/>
        </w:rPr>
        <w:t>（一式2份）</w:t>
      </w:r>
      <w:r>
        <w:rPr>
          <w:rFonts w:hint="eastAsia"/>
          <w:sz w:val="24"/>
          <w:szCs w:val="24"/>
        </w:rPr>
        <w:t>报送教科室。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2.请将上述所有提交材料的电子版发至指定邮箱。（邮件主题：“系部</w:t>
      </w: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eastAsia"/>
          <w:sz w:val="24"/>
          <w:szCs w:val="24"/>
        </w:rPr>
        <w:t>处室</w:t>
      </w:r>
      <w:r>
        <w:rPr>
          <w:rFonts w:hint="eastAsia"/>
          <w:sz w:val="24"/>
          <w:szCs w:val="24"/>
          <w:lang w:val="en-US" w:eastAsia="zh-CN"/>
        </w:rPr>
        <w:t>）+</w:t>
      </w:r>
      <w:r>
        <w:rPr>
          <w:rFonts w:hint="eastAsia"/>
          <w:sz w:val="24"/>
          <w:szCs w:val="24"/>
        </w:rPr>
        <w:t>主持人姓名+课题名称”；每个课题的结题材料放入一个文件夹，文件夹名称为“主持人姓名+课题名称”）。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（二）报送时间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1.纸质材料集中报送时间：</w:t>
      </w:r>
      <w:r>
        <w:rPr>
          <w:rFonts w:hint="eastAsia"/>
          <w:color w:val="auto"/>
          <w:sz w:val="24"/>
          <w:szCs w:val="24"/>
        </w:rPr>
        <w:t>2023年</w:t>
      </w:r>
      <w:r>
        <w:rPr>
          <w:rFonts w:hint="eastAsia"/>
          <w:color w:val="auto"/>
          <w:sz w:val="24"/>
          <w:szCs w:val="24"/>
          <w:lang w:val="en-US" w:eastAsia="zh-CN"/>
        </w:rPr>
        <w:t>5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31</w:t>
      </w:r>
      <w:r>
        <w:rPr>
          <w:rFonts w:hint="eastAsia"/>
          <w:color w:val="auto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2.电子版材料请于2022年</w:t>
      </w:r>
      <w:r>
        <w:rPr>
          <w:rFonts w:hint="eastAsia"/>
          <w:color w:val="auto"/>
          <w:sz w:val="24"/>
          <w:szCs w:val="24"/>
          <w:lang w:val="en-US" w:eastAsia="zh-CN"/>
        </w:rPr>
        <w:t>5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31</w:t>
      </w:r>
      <w:r>
        <w:rPr>
          <w:rFonts w:hint="eastAsia"/>
          <w:color w:val="auto"/>
          <w:sz w:val="24"/>
          <w:szCs w:val="24"/>
        </w:rPr>
        <w:t>日</w:t>
      </w:r>
      <w:r>
        <w:rPr>
          <w:rFonts w:hint="eastAsia"/>
          <w:sz w:val="24"/>
          <w:szCs w:val="24"/>
        </w:rPr>
        <w:t>前发至下面教科室电子邮箱。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楷体" w:hAnsi="楷体" w:eastAsia="楷体" w:cs="楷体"/>
          <w:sz w:val="28"/>
          <w:szCs w:val="28"/>
        </w:rPr>
        <w:t>（三）联系方式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1.联系人及电话：</w:t>
      </w:r>
      <w:r>
        <w:rPr>
          <w:rFonts w:hint="eastAsia"/>
          <w:color w:val="auto"/>
          <w:sz w:val="24"/>
          <w:szCs w:val="24"/>
        </w:rPr>
        <w:t>李奇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</w:rPr>
        <w:t>13573955327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2.报送地址：教科室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3.电子邮箱：lszzfx@163.com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184785</wp:posOffset>
            </wp:positionV>
            <wp:extent cx="999490" cy="914400"/>
            <wp:effectExtent l="156210" t="180975" r="158750" b="180975"/>
            <wp:wrapNone/>
            <wp:docPr id="1" name="图片 1" descr="教科室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教科室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80000">
                      <a:off x="0" y="0"/>
                      <a:ext cx="99949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临沂市工业学校</w:t>
      </w:r>
      <w:r>
        <w:rPr>
          <w:rFonts w:hint="eastAsia"/>
          <w:color w:val="auto"/>
          <w:sz w:val="24"/>
          <w:szCs w:val="24"/>
        </w:rPr>
        <w:t>教科室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</w:t>
      </w:r>
      <w:r>
        <w:rPr>
          <w:rFonts w:hint="eastAsia"/>
          <w:color w:val="auto"/>
          <w:sz w:val="24"/>
          <w:szCs w:val="24"/>
        </w:rPr>
        <w:t xml:space="preserve"> 2023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</w:rPr>
        <w:t>4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3 </w:t>
      </w:r>
      <w:r>
        <w:rPr>
          <w:rFonts w:hint="eastAsia"/>
          <w:color w:val="auto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mZGQ0NzFiZTc3ODA2OTBjYjIxMmIxNTY3NjZlOTkifQ=="/>
  </w:docVars>
  <w:rsids>
    <w:rsidRoot w:val="00000000"/>
    <w:rsid w:val="00AD162D"/>
    <w:rsid w:val="015B3574"/>
    <w:rsid w:val="024657EB"/>
    <w:rsid w:val="05432785"/>
    <w:rsid w:val="07852B7A"/>
    <w:rsid w:val="07907572"/>
    <w:rsid w:val="09B27BBB"/>
    <w:rsid w:val="0B366522"/>
    <w:rsid w:val="0B754FAD"/>
    <w:rsid w:val="0C9378A1"/>
    <w:rsid w:val="0DF426BA"/>
    <w:rsid w:val="0F835F92"/>
    <w:rsid w:val="14787805"/>
    <w:rsid w:val="17381137"/>
    <w:rsid w:val="174B599D"/>
    <w:rsid w:val="192F4E41"/>
    <w:rsid w:val="1A5251AD"/>
    <w:rsid w:val="1AC2538A"/>
    <w:rsid w:val="1FD94DBA"/>
    <w:rsid w:val="209503A6"/>
    <w:rsid w:val="253D07CE"/>
    <w:rsid w:val="2766658C"/>
    <w:rsid w:val="28DF4333"/>
    <w:rsid w:val="2A8E7D46"/>
    <w:rsid w:val="2BE35970"/>
    <w:rsid w:val="2DBA7818"/>
    <w:rsid w:val="2E4564F4"/>
    <w:rsid w:val="3B181000"/>
    <w:rsid w:val="40161AFD"/>
    <w:rsid w:val="41D823BD"/>
    <w:rsid w:val="448547C3"/>
    <w:rsid w:val="45586109"/>
    <w:rsid w:val="458F0387"/>
    <w:rsid w:val="466E5379"/>
    <w:rsid w:val="4BA250EF"/>
    <w:rsid w:val="4E25276F"/>
    <w:rsid w:val="4EA41DC0"/>
    <w:rsid w:val="502414AD"/>
    <w:rsid w:val="51C03112"/>
    <w:rsid w:val="521B7236"/>
    <w:rsid w:val="521E2D12"/>
    <w:rsid w:val="526B5CD8"/>
    <w:rsid w:val="5409609E"/>
    <w:rsid w:val="556A7DAE"/>
    <w:rsid w:val="56EF1F4F"/>
    <w:rsid w:val="56F453B6"/>
    <w:rsid w:val="5E1A7295"/>
    <w:rsid w:val="602624D9"/>
    <w:rsid w:val="613D01F2"/>
    <w:rsid w:val="69474951"/>
    <w:rsid w:val="735743F6"/>
    <w:rsid w:val="7A6C13E6"/>
    <w:rsid w:val="7E837D82"/>
    <w:rsid w:val="7EF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1048</Words>
  <Characters>1159</Characters>
  <Lines>0</Lines>
  <Paragraphs>0</Paragraphs>
  <TotalTime>30</TotalTime>
  <ScaleCrop>false</ScaleCrop>
  <LinksUpToDate>false</LinksUpToDate>
  <CharactersWithSpaces>1295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2023-03-29T06:43:00Z</dcterms:created>
  <dc:creator>a</dc:creator>
  <cp:lastModifiedBy>a</cp:lastModifiedBy>
  <dcterms:modified xsi:type="dcterms:W3CDTF">2023-04-03T07:48:55Z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16CE8C7A04F34E4FABE5764507B804DB</vt:lpwstr>
  </property>
</Properties>
</file>